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ahoma" w:hAnsi="Tahoma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3752850</wp:posOffset>
            </wp:positionH>
            <wp:positionV relativeFrom="line">
              <wp:posOffset>-152400</wp:posOffset>
            </wp:positionV>
            <wp:extent cx="1826519" cy="6845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velogo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19" cy="684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jc w:val="center"/>
        <w:rPr>
          <w:rFonts w:ascii="Tahoma" w:hAnsi="Tahom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Tahoma" w:hAnsi="Tahom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sz w:val="28"/>
          <w:szCs w:val="28"/>
          <w:u w:val="single"/>
          <w:rtl w:val="0"/>
          <w:lang w:val="en-US"/>
        </w:rPr>
        <w:t>P45 Request Form</w:t>
      </w:r>
    </w:p>
    <w:p>
      <w:pPr>
        <w:pStyle w:val="Normal.0"/>
        <w:rPr>
          <w:rFonts w:ascii="Tahoma" w:cs="Tahoma" w:hAnsi="Tahoma" w:eastAsia="Tahoma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5354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Full name:</w:t>
            </w:r>
          </w:p>
        </w:tc>
        <w:tc>
          <w:tcPr>
            <w:tcW w:type="dxa" w:w="535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4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Week Ending date:</w:t>
            </w:r>
          </w:p>
        </w:tc>
        <w:tc>
          <w:tcPr>
            <w:tcW w:type="dxa" w:w="535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4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4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535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4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Signature:</w:t>
            </w:r>
          </w:p>
        </w:tc>
        <w:tc>
          <w:tcPr>
            <w:tcW w:type="dxa" w:w="535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6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4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Please scan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"mailto:admin@valwade-recruitment.co.uk"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admin@valwade-recruitment.co.uk</w:t>
      </w:r>
      <w:r>
        <w:rPr/>
        <w:fldChar w:fldCharType="end" w:fldLock="0"/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Any questions:</w:t>
      </w: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Please call us on 020 7355 2772</w:t>
      </w:r>
    </w:p>
    <w:p>
      <w:pPr>
        <w:pStyle w:val="Normal.0"/>
        <w:jc w:val="center"/>
      </w:pPr>
      <w:r>
        <w:rPr>
          <w:rFonts w:ascii="Tahoma" w:hAnsi="Tahoma"/>
          <w:rtl w:val="0"/>
          <w:lang w:val="en-US"/>
        </w:rPr>
        <w:t>www.valwade-recruitment.co.uk</w:t>
      </w:r>
    </w:p>
    <w:sectPr>
      <w:headerReference w:type="default" r:id="rId5"/>
      <w:footerReference w:type="default" r:id="rId6"/>
      <w:pgSz w:w="11900" w:h="16840" w:orient="portrait"/>
      <w:pgMar w:top="539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